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CD25B" w14:textId="5DB6E3F5" w:rsidR="00F00074" w:rsidRPr="00D9735D" w:rsidRDefault="004045F8" w:rsidP="007C2FB5">
      <w:pPr>
        <w:spacing w:after="0" w:line="240" w:lineRule="auto"/>
        <w:ind w:left="-567"/>
        <w:jc w:val="center"/>
        <w:rPr>
          <w:rFonts w:ascii="Frutiger 45 Light" w:hAnsi="Frutiger 45 Light"/>
          <w:color w:val="4A4A49"/>
        </w:rPr>
      </w:pPr>
      <w:r w:rsidRPr="007C2FB5">
        <w:rPr>
          <w:rFonts w:ascii="TradeGothic" w:hAnsi="TradeGothic"/>
          <w:noProof/>
          <w:color w:val="4A4A49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3B026C1E" wp14:editId="04CDB308">
                <wp:simplePos x="0" y="0"/>
                <wp:positionH relativeFrom="column">
                  <wp:posOffset>-414655</wp:posOffset>
                </wp:positionH>
                <wp:positionV relativeFrom="paragraph">
                  <wp:posOffset>113030</wp:posOffset>
                </wp:positionV>
                <wp:extent cx="9575800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9ADDA" w14:textId="47BFDF58" w:rsidR="006E06E2" w:rsidRPr="004045F8" w:rsidRDefault="004045F8" w:rsidP="004045F8">
                            <w:pPr>
                              <w:spacing w:after="20" w:line="240" w:lineRule="auto"/>
                              <w:rPr>
                                <w:rFonts w:ascii="Proxima Nova Rg" w:hAnsi="Proxima Nova Rg"/>
                                <w:b/>
                                <w:bCs/>
                                <w:color w:val="404040" w:themeColor="text1" w:themeTint="BF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Proxima Nova Rg" w:hAnsi="Proxima Nova Rg"/>
                                <w:b/>
                                <w:bCs/>
                                <w:color w:val="404040" w:themeColor="text1" w:themeTint="BF"/>
                                <w:sz w:val="64"/>
                                <w:szCs w:val="64"/>
                              </w:rPr>
                              <w:t>Motivators and Hygiene Factors</w:t>
                            </w:r>
                          </w:p>
                          <w:p w14:paraId="52A5105C" w14:textId="71D585A8" w:rsidR="007C2FB5" w:rsidRPr="007C2FB5" w:rsidRDefault="007C2FB5" w:rsidP="007C2FB5">
                            <w:pPr>
                              <w:spacing w:after="20" w:line="240" w:lineRule="auto"/>
                              <w:jc w:val="center"/>
                              <w:rPr>
                                <w:rFonts w:ascii="Lora" w:hAnsi="Lora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026C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65pt;margin-top:8.9pt;width:754pt;height:110.6pt;z-index:-251643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" filled="f" stroked="f">
                <v:textbox style="mso-fit-shape-to-text:t">
                  <w:txbxContent>
                    <w:p w14:paraId="2BC9ADDA" w14:textId="47BFDF58" w:rsidR="006E06E2" w:rsidRPr="004045F8" w:rsidRDefault="004045F8" w:rsidP="004045F8">
                      <w:pPr>
                        <w:spacing w:after="20" w:line="240" w:lineRule="auto"/>
                        <w:rPr>
                          <w:rFonts w:ascii="Proxima Nova Rg" w:hAnsi="Proxima Nova Rg"/>
                          <w:b/>
                          <w:bCs/>
                          <w:color w:val="404040" w:themeColor="text1" w:themeTint="BF"/>
                          <w:sz w:val="64"/>
                          <w:szCs w:val="64"/>
                        </w:rPr>
                      </w:pPr>
                      <w:r>
                        <w:rPr>
                          <w:rFonts w:ascii="Proxima Nova Rg" w:hAnsi="Proxima Nova Rg"/>
                          <w:b/>
                          <w:bCs/>
                          <w:color w:val="404040" w:themeColor="text1" w:themeTint="BF"/>
                          <w:sz w:val="64"/>
                          <w:szCs w:val="64"/>
                        </w:rPr>
                        <w:t>Motivators and Hygiene Factors</w:t>
                      </w:r>
                    </w:p>
                    <w:p w14:paraId="52A5105C" w14:textId="71D585A8" w:rsidR="007C2FB5" w:rsidRPr="007C2FB5" w:rsidRDefault="007C2FB5" w:rsidP="007C2FB5">
                      <w:pPr>
                        <w:spacing w:after="20" w:line="240" w:lineRule="auto"/>
                        <w:jc w:val="center"/>
                        <w:rPr>
                          <w:rFonts w:ascii="Lora" w:hAnsi="Lora"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9EBA9C" w14:textId="384582C7" w:rsidR="00F00074" w:rsidRPr="00D9735D" w:rsidRDefault="00F00074" w:rsidP="00F00074">
      <w:pPr>
        <w:spacing w:after="0" w:line="240" w:lineRule="auto"/>
        <w:ind w:left="-567"/>
        <w:rPr>
          <w:rFonts w:ascii="Frutiger 45 Light" w:hAnsi="Frutiger 45 Light"/>
          <w:color w:val="4A4A49"/>
        </w:rPr>
      </w:pPr>
    </w:p>
    <w:p w14:paraId="0E69CC70" w14:textId="5D99F709" w:rsidR="002117ED" w:rsidRDefault="002117ED" w:rsidP="00B0032C">
      <w:pPr>
        <w:spacing w:after="0" w:line="240" w:lineRule="auto"/>
        <w:ind w:left="-567"/>
        <w:rPr>
          <w:rFonts w:ascii="Frutiger 45 Light" w:hAnsi="Frutiger 45 Light"/>
          <w:color w:val="4A4A49"/>
        </w:rPr>
      </w:pPr>
    </w:p>
    <w:p w14:paraId="0BD4AF65" w14:textId="24590D6C" w:rsidR="002117ED" w:rsidRDefault="002117ED" w:rsidP="00B0032C">
      <w:pPr>
        <w:spacing w:after="0" w:line="240" w:lineRule="auto"/>
        <w:ind w:left="-567"/>
        <w:rPr>
          <w:rFonts w:ascii="Frutiger 45 Light" w:hAnsi="Frutiger 45 Light"/>
          <w:color w:val="4A4A49"/>
        </w:rPr>
      </w:pPr>
    </w:p>
    <w:p w14:paraId="07649B0A" w14:textId="561DA454" w:rsidR="00630E41" w:rsidRDefault="00630E41" w:rsidP="00B0032C">
      <w:pPr>
        <w:spacing w:after="0" w:line="240" w:lineRule="auto"/>
        <w:ind w:left="-567"/>
        <w:rPr>
          <w:rFonts w:ascii="Frutiger 45 Light" w:hAnsi="Frutiger 45 Light"/>
          <w:color w:val="4A4A49"/>
        </w:rPr>
      </w:pPr>
    </w:p>
    <w:p w14:paraId="4A3615F6" w14:textId="17F56A57" w:rsidR="00630E41" w:rsidRDefault="00630E41" w:rsidP="00B0032C">
      <w:pPr>
        <w:spacing w:after="0" w:line="240" w:lineRule="auto"/>
        <w:ind w:left="-567"/>
        <w:rPr>
          <w:rFonts w:ascii="Frutiger 45 Light" w:hAnsi="Frutiger 45 Light"/>
          <w:color w:val="4A4A49"/>
        </w:rPr>
      </w:pPr>
    </w:p>
    <w:p w14:paraId="48B42DB4" w14:textId="354908BA" w:rsidR="00630E41" w:rsidRPr="00D9735D" w:rsidRDefault="00630E41" w:rsidP="003B28AE">
      <w:pPr>
        <w:spacing w:after="0" w:line="240" w:lineRule="auto"/>
        <w:ind w:left="-567"/>
        <w:jc w:val="center"/>
        <w:rPr>
          <w:rFonts w:ascii="Frutiger 45 Light" w:hAnsi="Frutiger 45 Light"/>
          <w:color w:val="4A4A49"/>
        </w:rPr>
      </w:pPr>
      <w:r>
        <w:rPr>
          <w:rFonts w:ascii="Frutiger 45 Light" w:hAnsi="Frutiger 45 Light"/>
          <w:noProof/>
          <w:color w:val="4A4A49"/>
        </w:rPr>
        <w:drawing>
          <wp:anchor distT="0" distB="0" distL="114300" distR="114300" simplePos="0" relativeHeight="251673600" behindDoc="0" locked="0" layoutInCell="1" allowOverlap="1" wp14:anchorId="439A5ACD" wp14:editId="61718258">
            <wp:simplePos x="0" y="0"/>
            <wp:positionH relativeFrom="margin">
              <wp:align>center</wp:align>
            </wp:positionH>
            <wp:positionV relativeFrom="paragraph">
              <wp:posOffset>332105</wp:posOffset>
            </wp:positionV>
            <wp:extent cx="7915275" cy="4524375"/>
            <wp:effectExtent l="0" t="0" r="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0E41" w:rsidRPr="00D9735D" w:rsidSect="00B0032C">
      <w:headerReference w:type="first" r:id="rId10"/>
      <w:pgSz w:w="16838" w:h="11906" w:orient="landscape"/>
      <w:pgMar w:top="1440" w:right="1701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E2C96" w14:textId="77777777" w:rsidR="00FD34AB" w:rsidRDefault="00FD34AB" w:rsidP="00F00074">
      <w:pPr>
        <w:spacing w:after="0" w:line="240" w:lineRule="auto"/>
      </w:pPr>
      <w:r>
        <w:separator/>
      </w:r>
    </w:p>
  </w:endnote>
  <w:endnote w:type="continuationSeparator" w:id="0">
    <w:p w14:paraId="62382F9F" w14:textId="77777777" w:rsidR="00FD34AB" w:rsidRDefault="00FD34AB" w:rsidP="00F0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Proxima Nova Rg">
    <w:panose1 w:val="02000506030000020004"/>
    <w:charset w:val="00"/>
    <w:family w:val="auto"/>
    <w:pitch w:val="variable"/>
    <w:sig w:usb0="A00000AF" w:usb1="5000E0FB" w:usb2="00000000" w:usb3="00000000" w:csb0="0000019B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C235B" w14:textId="77777777" w:rsidR="00FD34AB" w:rsidRDefault="00FD34AB" w:rsidP="00F00074">
      <w:pPr>
        <w:spacing w:after="0" w:line="240" w:lineRule="auto"/>
      </w:pPr>
      <w:r>
        <w:separator/>
      </w:r>
    </w:p>
  </w:footnote>
  <w:footnote w:type="continuationSeparator" w:id="0">
    <w:p w14:paraId="2195FAA6" w14:textId="77777777" w:rsidR="00FD34AB" w:rsidRDefault="00FD34AB" w:rsidP="00F00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C0984" w14:textId="77777777" w:rsidR="004045F8" w:rsidRPr="00CE7644" w:rsidRDefault="004045F8" w:rsidP="004045F8">
    <w:pPr>
      <w:spacing w:after="20" w:line="240" w:lineRule="auto"/>
      <w:jc w:val="center"/>
      <w:rPr>
        <w:rFonts w:ascii="Proxima Nova Rg" w:hAnsi="Proxima Nova Rg"/>
        <w:b/>
        <w:bCs/>
        <w:color w:val="404040" w:themeColor="text1" w:themeTint="BF"/>
      </w:rPr>
    </w:pPr>
    <w:r w:rsidRPr="00CE7644">
      <w:rPr>
        <w:rFonts w:ascii="Proxima Nova Rg" w:hAnsi="Proxima Nova Rg"/>
        <w:b/>
        <w:bCs/>
        <w:color w:val="404040" w:themeColor="text1" w:themeTint="BF"/>
      </w:rPr>
      <w:t>MOTIVATORS &amp; HYGIENE FACTORS</w:t>
    </w:r>
  </w:p>
  <w:p w14:paraId="5575BDA8" w14:textId="54E8F3E5" w:rsidR="004045F8" w:rsidRPr="00CE7644" w:rsidRDefault="004045F8" w:rsidP="004045F8">
    <w:pPr>
      <w:spacing w:after="20" w:line="240" w:lineRule="auto"/>
      <w:jc w:val="center"/>
      <w:rPr>
        <w:rFonts w:ascii="Proxima Nova Rg" w:hAnsi="Proxima Nova Rg"/>
        <w:color w:val="404040" w:themeColor="text1" w:themeTint="BF"/>
        <w:sz w:val="18"/>
        <w:szCs w:val="18"/>
      </w:rPr>
    </w:pPr>
    <w:r w:rsidRPr="00CE7644">
      <w:rPr>
        <w:rFonts w:ascii="Proxima Nova Rg" w:hAnsi="Proxima Nova Rg"/>
        <w:color w:val="404040" w:themeColor="text1" w:themeTint="BF"/>
        <w:sz w:val="18"/>
        <w:szCs w:val="18"/>
      </w:rPr>
      <w:t>Scale-up Leaders</w:t>
    </w:r>
    <w:r w:rsidR="00553B84" w:rsidRPr="00CE7644">
      <w:rPr>
        <w:rFonts w:ascii="Proxima Nova Rg" w:hAnsi="Proxima Nova Rg"/>
        <w:color w:val="404040" w:themeColor="text1" w:themeTint="BF"/>
        <w:sz w:val="18"/>
        <w:szCs w:val="18"/>
      </w:rPr>
      <w:t>’</w:t>
    </w:r>
    <w:r w:rsidRPr="00CE7644">
      <w:rPr>
        <w:rFonts w:ascii="Proxima Nova Rg" w:hAnsi="Proxima Nova Rg"/>
        <w:color w:val="404040" w:themeColor="text1" w:themeTint="BF"/>
        <w:sz w:val="18"/>
        <w:szCs w:val="18"/>
      </w:rPr>
      <w:t xml:space="preserve"> Academy </w:t>
    </w:r>
    <w:r w:rsidR="002861CF" w:rsidRPr="00CE7644">
      <w:rPr>
        <w:rFonts w:ascii="Proxima Nova Rg" w:hAnsi="Proxima Nova Rg"/>
        <w:color w:val="404040" w:themeColor="text1" w:themeTint="BF"/>
        <w:sz w:val="18"/>
        <w:szCs w:val="18"/>
      </w:rPr>
      <w:t>202</w:t>
    </w:r>
    <w:r w:rsidR="00CE7644" w:rsidRPr="00CE7644">
      <w:rPr>
        <w:rFonts w:ascii="Proxima Nova Rg" w:hAnsi="Proxima Nova Rg"/>
        <w:color w:val="404040" w:themeColor="text1" w:themeTint="BF"/>
        <w:sz w:val="18"/>
        <w:szCs w:val="18"/>
      </w:rPr>
      <w:t>5</w:t>
    </w:r>
  </w:p>
  <w:p w14:paraId="534FAD1F" w14:textId="77777777" w:rsidR="004045F8" w:rsidRPr="00CE7644" w:rsidRDefault="004045F8" w:rsidP="004045F8">
    <w:pPr>
      <w:pStyle w:val="Header"/>
      <w:jc w:val="center"/>
      <w:rPr>
        <w:rFonts w:ascii="Proxima Nova Rg" w:hAnsi="Proxima Nova R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ED"/>
    <w:rsid w:val="000A0643"/>
    <w:rsid w:val="000B5383"/>
    <w:rsid w:val="001D7CB5"/>
    <w:rsid w:val="002117ED"/>
    <w:rsid w:val="002861CF"/>
    <w:rsid w:val="003B28AE"/>
    <w:rsid w:val="004045F8"/>
    <w:rsid w:val="00553B84"/>
    <w:rsid w:val="005D4F1A"/>
    <w:rsid w:val="005E6C5E"/>
    <w:rsid w:val="005F1F43"/>
    <w:rsid w:val="00630E41"/>
    <w:rsid w:val="006E06E2"/>
    <w:rsid w:val="007548EE"/>
    <w:rsid w:val="007C2FB5"/>
    <w:rsid w:val="007C3A9A"/>
    <w:rsid w:val="007F2963"/>
    <w:rsid w:val="00930B17"/>
    <w:rsid w:val="009A4893"/>
    <w:rsid w:val="00B0032C"/>
    <w:rsid w:val="00BD7B6D"/>
    <w:rsid w:val="00CE7644"/>
    <w:rsid w:val="00D02043"/>
    <w:rsid w:val="00D9735D"/>
    <w:rsid w:val="00E73C63"/>
    <w:rsid w:val="00F00074"/>
    <w:rsid w:val="00F607DF"/>
    <w:rsid w:val="00FD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7C6976E"/>
  <w15:docId w15:val="{1566E56F-AB11-4D0B-BA51-A7139DA0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Bidi"/>
        <w:color w:val="4D4D4F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074"/>
    <w:rPr>
      <w:rFonts w:ascii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00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074"/>
    <w:rPr>
      <w:rFonts w:ascii="Times New Roman" w:hAnsi="Times New Roma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074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7C2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hart" Target="charts/char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ng\HOME%20WORK\Scale%20Up\Scale-up%20Leader's%20Academy\Brand%20&amp;%20Brochure\Printed%20Materials%20-%20Folders\Branded%20Handout%20-%20TEMPLATE%20-%20Landscape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Cause of satisfaction</c:v>
                </c:pt>
              </c:strCache>
            </c:strRef>
          </c:tx>
          <c:spPr>
            <a:solidFill>
              <a:srgbClr val="00A5BC"/>
            </a:solidFill>
            <a:ln>
              <a:noFill/>
            </a:ln>
            <a:effectLst/>
          </c:spPr>
          <c:invertIfNegative val="0"/>
          <c:cat>
            <c:strRef>
              <c:f>Sheet1!$A$2:$A$17</c:f>
              <c:strCache>
                <c:ptCount val="16"/>
                <c:pt idx="0">
                  <c:v>Making a difference (in the world)</c:v>
                </c:pt>
                <c:pt idx="1">
                  <c:v>Learning and growing</c:v>
                </c:pt>
                <c:pt idx="2">
                  <c:v>Toys and technology</c:v>
                </c:pt>
                <c:pt idx="3">
                  <c:v>Recognition and praise</c:v>
                </c:pt>
                <c:pt idx="4">
                  <c:v>Having fun</c:v>
                </c:pt>
                <c:pt idx="5">
                  <c:v>Upside</c:v>
                </c:pt>
                <c:pt idx="6">
                  <c:v>Interpersonal relationships</c:v>
                </c:pt>
                <c:pt idx="7">
                  <c:v>Compensation</c:v>
                </c:pt>
                <c:pt idx="8">
                  <c:v>Promotions</c:v>
                </c:pt>
                <c:pt idx="9">
                  <c:v>Respect for supervisor</c:v>
                </c:pt>
                <c:pt idx="10">
                  <c:v>Ethical management</c:v>
                </c:pt>
                <c:pt idx="11">
                  <c:v>Communication</c:v>
                </c:pt>
                <c:pt idx="12">
                  <c:v>Company policies and administration</c:v>
                </c:pt>
                <c:pt idx="13">
                  <c:v>Working conditions</c:v>
                </c:pt>
                <c:pt idx="14">
                  <c:v>Personal life</c:v>
                </c:pt>
                <c:pt idx="15">
                  <c:v>Job security</c:v>
                </c:pt>
              </c:strCache>
            </c:strRef>
          </c:cat>
          <c:val>
            <c:numRef>
              <c:f>Sheet1!$B$2:$B$17</c:f>
              <c:numCache>
                <c:formatCode>0%</c:formatCode>
                <c:ptCount val="16"/>
                <c:pt idx="0">
                  <c:v>0.48</c:v>
                </c:pt>
                <c:pt idx="1">
                  <c:v>0.42</c:v>
                </c:pt>
                <c:pt idx="2">
                  <c:v>0.42</c:v>
                </c:pt>
                <c:pt idx="3">
                  <c:v>0.3</c:v>
                </c:pt>
                <c:pt idx="4">
                  <c:v>0.28000000000000003</c:v>
                </c:pt>
                <c:pt idx="5">
                  <c:v>0.25</c:v>
                </c:pt>
                <c:pt idx="6">
                  <c:v>0.18</c:v>
                </c:pt>
                <c:pt idx="7">
                  <c:v>0.15</c:v>
                </c:pt>
                <c:pt idx="8">
                  <c:v>0.12</c:v>
                </c:pt>
                <c:pt idx="9">
                  <c:v>0.1</c:v>
                </c:pt>
                <c:pt idx="10">
                  <c:v>0.05</c:v>
                </c:pt>
                <c:pt idx="11">
                  <c:v>0.05</c:v>
                </c:pt>
                <c:pt idx="12">
                  <c:v>0.04</c:v>
                </c:pt>
                <c:pt idx="13">
                  <c:v>0.03</c:v>
                </c:pt>
                <c:pt idx="14">
                  <c:v>0.02</c:v>
                </c:pt>
                <c:pt idx="15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5B-4AFB-8509-1AAE2A2FBD2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Cause of dissatisfaction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Sheet1!$A$2:$A$17</c:f>
              <c:strCache>
                <c:ptCount val="16"/>
                <c:pt idx="0">
                  <c:v>Making a difference (in the world)</c:v>
                </c:pt>
                <c:pt idx="1">
                  <c:v>Learning and growing</c:v>
                </c:pt>
                <c:pt idx="2">
                  <c:v>Toys and technology</c:v>
                </c:pt>
                <c:pt idx="3">
                  <c:v>Recognition and praise</c:v>
                </c:pt>
                <c:pt idx="4">
                  <c:v>Having fun</c:v>
                </c:pt>
                <c:pt idx="5">
                  <c:v>Upside</c:v>
                </c:pt>
                <c:pt idx="6">
                  <c:v>Interpersonal relationships</c:v>
                </c:pt>
                <c:pt idx="7">
                  <c:v>Compensation</c:v>
                </c:pt>
                <c:pt idx="8">
                  <c:v>Promotions</c:v>
                </c:pt>
                <c:pt idx="9">
                  <c:v>Respect for supervisor</c:v>
                </c:pt>
                <c:pt idx="10">
                  <c:v>Ethical management</c:v>
                </c:pt>
                <c:pt idx="11">
                  <c:v>Communication</c:v>
                </c:pt>
                <c:pt idx="12">
                  <c:v>Company policies and administration</c:v>
                </c:pt>
                <c:pt idx="13">
                  <c:v>Working conditions</c:v>
                </c:pt>
                <c:pt idx="14">
                  <c:v>Personal life</c:v>
                </c:pt>
                <c:pt idx="15">
                  <c:v>Job security</c:v>
                </c:pt>
              </c:strCache>
            </c:strRef>
          </c:cat>
          <c:val>
            <c:numRef>
              <c:f>Sheet1!$C$2:$C$17</c:f>
              <c:numCache>
                <c:formatCode>0%</c:formatCode>
                <c:ptCount val="16"/>
                <c:pt idx="0">
                  <c:v>0.08</c:v>
                </c:pt>
                <c:pt idx="1">
                  <c:v>0.34</c:v>
                </c:pt>
                <c:pt idx="2">
                  <c:v>0.05</c:v>
                </c:pt>
                <c:pt idx="3">
                  <c:v>0.15</c:v>
                </c:pt>
                <c:pt idx="4">
                  <c:v>0.35</c:v>
                </c:pt>
                <c:pt idx="5">
                  <c:v>0.05</c:v>
                </c:pt>
                <c:pt idx="6">
                  <c:v>0.1</c:v>
                </c:pt>
                <c:pt idx="7">
                  <c:v>0.1</c:v>
                </c:pt>
                <c:pt idx="8">
                  <c:v>0.18</c:v>
                </c:pt>
                <c:pt idx="9">
                  <c:v>0.4</c:v>
                </c:pt>
                <c:pt idx="10">
                  <c:v>0.3</c:v>
                </c:pt>
                <c:pt idx="11">
                  <c:v>0.15</c:v>
                </c:pt>
                <c:pt idx="12">
                  <c:v>0.32</c:v>
                </c:pt>
                <c:pt idx="13">
                  <c:v>0.33</c:v>
                </c:pt>
                <c:pt idx="14">
                  <c:v>0.09</c:v>
                </c:pt>
                <c:pt idx="15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5B-4AFB-8509-1AAE2A2FBD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03642560"/>
        <c:axId val="1192052656"/>
      </c:barChart>
      <c:catAx>
        <c:axId val="90364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Proxima Nova Rg" panose="02000506030000020004" pitchFamily="50" charset="0"/>
                <a:ea typeface="+mn-ea"/>
                <a:cs typeface="+mn-cs"/>
              </a:defRPr>
            </a:pPr>
            <a:endParaRPr lang="en-US"/>
          </a:p>
        </c:txPr>
        <c:crossAx val="1192052656"/>
        <c:crosses val="autoZero"/>
        <c:auto val="1"/>
        <c:lblAlgn val="ctr"/>
        <c:lblOffset val="100"/>
        <c:noMultiLvlLbl val="0"/>
      </c:catAx>
      <c:valAx>
        <c:axId val="1192052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roxima Nova Rg" panose="02000506030000020004" pitchFamily="50" charset="0"/>
                <a:ea typeface="+mn-ea"/>
                <a:cs typeface="+mn-cs"/>
              </a:defRPr>
            </a:pPr>
            <a:endParaRPr lang="en-US"/>
          </a:p>
        </c:txPr>
        <c:crossAx val="903642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Proxima Nova Rg" panose="02000506030000020004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e6529b-49bb-4fda-b3e2-ce4a8bbeb674">
      <Terms xmlns="http://schemas.microsoft.com/office/infopath/2007/PartnerControls"/>
    </lcf76f155ced4ddcb4097134ff3c332f>
    <TaxCatchAll xmlns="02a05b0f-256f-4f3f-8672-2d4e6d3dfa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872BCEA146E40A126320261C9E7C6" ma:contentTypeVersion="15" ma:contentTypeDescription="Create a new document." ma:contentTypeScope="" ma:versionID="b0a3ffb54d8bab4ea0aa64377676f01c">
  <xsd:schema xmlns:xsd="http://www.w3.org/2001/XMLSchema" xmlns:xs="http://www.w3.org/2001/XMLSchema" xmlns:p="http://schemas.microsoft.com/office/2006/metadata/properties" xmlns:ns2="82e6529b-49bb-4fda-b3e2-ce4a8bbeb674" xmlns:ns3="02a05b0f-256f-4f3f-8672-2d4e6d3dfa23" targetNamespace="http://schemas.microsoft.com/office/2006/metadata/properties" ma:root="true" ma:fieldsID="14a954ba085f916da587541de1040709" ns2:_="" ns3:_="">
    <xsd:import namespace="82e6529b-49bb-4fda-b3e2-ce4a8bbeb674"/>
    <xsd:import namespace="02a05b0f-256f-4f3f-8672-2d4e6d3dfa2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6529b-49bb-4fda-b3e2-ce4a8bbeb6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aba8252-d594-4b5a-b72a-86202d75e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05b0f-256f-4f3f-8672-2d4e6d3dfa2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13aa479-a9ff-4377-974e-92f1cc21371a}" ma:internalName="TaxCatchAll" ma:showField="CatchAllData" ma:web="02a05b0f-256f-4f3f-8672-2d4e6d3df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050CBD-ADBF-4168-8141-91034D70BBF0}">
  <ds:schemaRefs>
    <ds:schemaRef ds:uri="http://schemas.microsoft.com/office/2006/metadata/properties"/>
    <ds:schemaRef ds:uri="http://schemas.microsoft.com/office/infopath/2007/PartnerControls"/>
    <ds:schemaRef ds:uri="82e6529b-49bb-4fda-b3e2-ce4a8bbeb674"/>
    <ds:schemaRef ds:uri="02a05b0f-256f-4f3f-8672-2d4e6d3dfa23"/>
  </ds:schemaRefs>
</ds:datastoreItem>
</file>

<file path=customXml/itemProps2.xml><?xml version="1.0" encoding="utf-8"?>
<ds:datastoreItem xmlns:ds="http://schemas.openxmlformats.org/officeDocument/2006/customXml" ds:itemID="{507D53BE-BAC0-4888-B1B1-4167D7519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C1588-EACC-444A-82D1-AF361CA3F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6529b-49bb-4fda-b3e2-ce4a8bbeb674"/>
    <ds:schemaRef ds:uri="02a05b0f-256f-4f3f-8672-2d4e6d3d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Branded Handout - TEMPLATE - Landscape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Gibson</dc:creator>
  <cp:lastModifiedBy>Amy Mason</cp:lastModifiedBy>
  <cp:revision>13</cp:revision>
  <cp:lastPrinted>2023-12-11T16:15:00Z</cp:lastPrinted>
  <dcterms:created xsi:type="dcterms:W3CDTF">2019-09-27T14:12:00Z</dcterms:created>
  <dcterms:modified xsi:type="dcterms:W3CDTF">2024-08-05T12:01:00Z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0x010100AB1872BCEA146E40A126320261C9E7C6</vt:lpwstr>
  </property>
  <property fmtid="{D5CDD505-2E9C-101B-9397-08002B2CF9AE}" pid="3" name="Order">
    <vt:r8>79400</vt:r8>
  </property>
  <property fmtid="{D5CDD505-2E9C-101B-9397-08002B2CF9AE}" pid="4" name="MediaServiceImageTags">
    <vt:lpwstr/>
  </property>
</Properties>
</file>